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20" w:after="120"/>
        <w:jc w:val="center"/>
        <w:outlineLvl w:val="0"/>
      </w:pPr>
      <w:r>
        <w:rPr>
          <w:b/>
          <w:color w:val="000000"/>
          <w:sz w:val="26"/>
        </w:rPr>
        <w:t>KLAUZULA MEDIACYJNA</w:t>
      </w:r>
    </w:p>
    <w:p>
      <w:pPr>
        <w:spacing w:before="120" w:after="120"/>
        <w:jc w:val="center"/>
      </w:pPr>
      <w:r>
        <w:rPr>
          <w:b w:val="0"/>
          <w:color w:val="000000"/>
          <w:sz w:val="22"/>
        </w:rPr>
        <w:t>(do włączenia do umowy albo aneksu)</w:t>
      </w:r>
    </w:p>
    <w:p>
      <w:pPr>
        <w:pStyle w:val="EmHeading2"/>
        <w:keepNext/>
        <w:spacing w:before="200"/>
        <w:jc w:val="center"/>
      </w:pPr>
      <w:r>
        <w:rPr>
          <w:b/>
        </w:rPr>
        <w:t>§ [numer]. Mediacja</w:t>
      </w:r>
    </w:p>
    <w:p>
      <w:pPr>
        <w:jc w:val="both"/>
      </w:pPr>
      <w:r>
        <w:t>1. Spory wynikające z niniejszej umowy lub pozostające z nią w związku, w tym dotyczące jej zawarcia, ważności, wykonania i rozwiązania, Strony w pierwszej kolejności poddadzą mediacji.</w:t>
      </w:r>
    </w:p>
    <w:p>
      <w:pPr>
        <w:jc w:val="both"/>
      </w:pPr>
      <w:r>
        <w:t>2. Strona, która zamierza skierować spór do mediacji, zawiadamia o tym drugą Stronę na adres wskazany w § [numer] umowy, opisując przedmiot sporu i swoje żądanie. Druga Strona odpowiada w terminie [14] dni od otrzymania zawiadomienia.</w:t>
      </w:r>
    </w:p>
    <w:p>
      <w:pPr>
        <w:jc w:val="both"/>
      </w:pPr>
      <w:r>
        <w:t>3. Mediację prowadzi [imię i nazwisko mediatora / mediator wybrany wspólnie przez Strony z listy stałych mediatorów prowadzonej przez Prezesa Sądu Okręgowego w …]. Jeżeli wskazana osoba odmówi przeprowadzenia mediacji albo Strony nie uzgodnią mediatora w terminie [14] dni od otrzymania odpowiedzi, o której mowa w ust. 2, albo — przy braku odpowiedzi — od upływu terminu na odpowiedź, przewidziana klauzulą próba mediacji kończy się bezskutecznie.</w:t>
      </w:r>
    </w:p>
    <w:p>
      <w:pPr>
        <w:jc w:val="both"/>
      </w:pPr>
      <w:r>
        <w:t>4. Koszty mediacji Strony ponoszą w częściach równych, chyba że uzgodnią inaczej. Każda ze Stron ponosi koszty własnego pełnomocnika.</w:t>
      </w:r>
    </w:p>
    <w:p>
      <w:pPr>
        <w:jc w:val="both"/>
      </w:pPr>
      <w:r>
        <w:t>5. Jeżeli spór nie zostanie rozwiązany w terminie [60] dni od otrzymania zawiadomienia, o którym mowa w ust. 2, każda ze Stron może wystąpić na drogę postępowania sądowego. Strony mogą zgodnie przedłużyć ten termin. Mediacja jest dobrowolna: każda ze Stron może odmówić udziału lub zakończyć mediację. Odmowa udziału, zakończenie mediacji albo bezskuteczność próby według ust. 3 kończą przewidziany klauzulą okres oczekiwania na skierowanie sprawy do sądu, także przed upływem [60] dni.</w:t>
      </w:r>
    </w:p>
    <w:p>
      <w:pPr>
        <w:jc w:val="both"/>
      </w:pPr>
      <w:r>
        <w:t>6. Postanowienia niniejszego paragrafu nie wyłączają prawa Strony do wystąpienia o udzielenie zabezpieczenia ani do podjęcia innych czynności niezbędnych do zachowania terminu lub ochrony jej praw.</w:t>
      </w:r>
    </w:p>
    <w:p>
      <w:pPr>
        <w:jc w:val="both"/>
      </w:pPr>
      <w:r>
        <w:t>7. Niniejsza klauzula stanowi umowę o mediację w rozumieniu art. 183¹ § 2 i 3 Kodeksu postępowania cywilnego. Nie jest zapisem na sąd polubowny.</w:t>
      </w:r>
    </w:p>
    <w:p>
      <w:pPr>
        <w:pStyle w:val="EmHeading2"/>
      </w:pPr>
      <w:r>
        <w:br w:type="page"/>
      </w:r>
      <w:r>
        <w:rPr>
          <w:b/>
          <w:sz w:val="24"/>
        </w:rPr>
        <w:t>Objaśnienia – usuń przed podpisaniem</w:t>
      </w:r>
    </w:p>
    <w:p>
      <w:pPr>
        <w:jc w:val="left"/>
      </w:pPr>
      <w:r>
        <w:rPr>
          <w:b/>
          <w:sz w:val="20"/>
        </w:rPr>
        <w:t>Zastosowanie:</w:t>
      </w:r>
      <w:r>
        <w:rPr>
          <w:color w:val="444F4E"/>
          <w:sz w:val="20"/>
        </w:rPr>
        <w:t xml:space="preserve"> Włączenie procedury rozmów do zawieranej umowy.</w:t>
      </w:r>
    </w:p>
    <w:p>
      <w:pPr>
        <w:jc w:val="left"/>
      </w:pPr>
      <w:r>
        <w:rPr>
          <w:b/>
          <w:sz w:val="20"/>
        </w:rPr>
        <w:t>Na co uważać:</w:t>
      </w:r>
      <w:r>
        <w:rPr>
          <w:color w:val="444F4E"/>
          <w:sz w:val="20"/>
        </w:rPr>
        <w:t xml:space="preserve"> Dopasuj klauzulę do sądu właściwego, arbitrażu i pilnych środków ochrony.</w:t>
      </w:r>
    </w:p>
    <w:p>
      <w:pPr>
        <w:jc w:val="left"/>
      </w:pPr>
      <w:r>
        <w:rPr>
          <w:b/>
          <w:sz w:val="20"/>
        </w:rPr>
        <w:t>Podstawa prawna:</w:t>
      </w:r>
      <w:r>
        <w:rPr>
          <w:color w:val="444F4E"/>
          <w:sz w:val="20"/>
        </w:rPr>
        <w:t xml:space="preserve"> Kodeks postępowania cywilnego – art. 183¹; Kodeks cywilny – art. 353¹</w:t>
      </w:r>
    </w:p>
    <w:p>
      <w:pPr>
        <w:jc w:val="left"/>
      </w:pPr>
      <w:r>
        <w:rPr>
          <w:color w:val="444F4E"/>
          <w:sz w:val="20"/>
        </w:rPr>
        <w:t>Uzupełnij pola w nawiasach kwadratowych, wybierz właściwe warianty i usuń pozostałe.</w:t>
      </w:r>
    </w:p>
    <w:p>
      <w:pPr>
        <w:pStyle w:val="EmHeading3"/>
        <w:spacing w:before="160"/>
      </w:pPr>
      <w:r>
        <w:rPr>
          <w:b/>
          <w:sz w:val="20"/>
        </w:rPr>
        <w:t>Miejsce w umowie</w:t>
      </w:r>
    </w:p>
    <w:p>
      <w:pPr>
        <w:jc w:val="left"/>
      </w:pPr>
      <w:r>
        <w:rPr>
          <w:color w:val="444F4E"/>
          <w:sz w:val="20"/>
        </w:rPr>
        <w:t>Klauzulę włącza się do umowy głównej lub aneksu. Ustal zakres przyszłych sporów oraz sposób zgłoszenia ich drugiej stronie.</w:t>
      </w:r>
    </w:p>
    <w:p>
      <w:pPr>
        <w:pStyle w:val="EmHeading3"/>
        <w:spacing w:before="160"/>
      </w:pPr>
      <w:r>
        <w:rPr>
          <w:b/>
          <w:sz w:val="20"/>
        </w:rPr>
        <w:t>Wybór osoby</w:t>
      </w:r>
    </w:p>
    <w:p>
      <w:pPr>
        <w:jc w:val="left"/>
      </w:pPr>
      <w:r>
        <w:rPr>
          <w:color w:val="444F4E"/>
          <w:sz w:val="20"/>
        </w:rPr>
        <w:t>Wpisz mediatora albo procedurę wspólnego wyboru. Przewidź niedostępność wskazanej osoby i sprawdź adresy do zawiadomień.</w:t>
      </w:r>
    </w:p>
    <w:p>
      <w:pPr>
        <w:pStyle w:val="EmHeading3"/>
        <w:spacing w:before="160"/>
      </w:pPr>
      <w:r>
        <w:rPr>
          <w:b/>
          <w:sz w:val="20"/>
        </w:rPr>
        <w:t>Relacja z sądem</w:t>
      </w:r>
    </w:p>
    <w:p>
      <w:pPr>
        <w:jc w:val="left"/>
      </w:pPr>
      <w:r>
        <w:rPr>
          <w:color w:val="444F4E"/>
          <w:sz w:val="20"/>
        </w:rPr>
        <w:t>Umowa o mediację może stanowić podstawę zarzutu z art. 202¹ k.p.c. Nie jest zapisem na sąd polubowny i nie powinna wyłączać czynności potrzebnych do pilnej ochrony praw.</w:t>
      </w:r>
    </w:p>
    <w:p>
      <w:pPr>
        <w:jc w:val="left"/>
      </w:pPr>
      <w:r>
        <w:rPr>
          <w:b/>
          <w:sz w:val="20"/>
        </w:rPr>
        <w:t>Opracowanie:</w:t>
      </w:r>
      <w:r>
        <w:rPr>
          <w:color w:val="444F4E"/>
          <w:sz w:val="20"/>
        </w:rPr>
        <w:t xml:space="preserve"> 16 października 2026 r.</w:t>
      </w:r>
    </w:p>
    <w:sectPr w:rsidR="00FC693F" w:rsidRPr="0006063C" w:rsidSect="00034616"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mHeading1">
    <w:name w:val="Em Heading 1"/>
    <w:basedOn w:val="Normal"/>
    <w:pPr>
      <w:outlineLvl w:val="0"/>
    </w:pPr>
  </w:style>
  <w:style w:type="paragraph" w:customStyle="1" w:styleId="EmHeading2">
    <w:name w:val="Em Heading 2"/>
    <w:basedOn w:val="Normal"/>
    <w:pPr>
      <w:outlineLvl w:val="1"/>
    </w:pPr>
  </w:style>
  <w:style w:type="paragraph" w:customStyle="1" w:styleId="EmHeading3">
    <w:name w:val="Em Heading 3"/>
    <w:basedOn w:val="Normal"/>
    <w:pPr>
      <w:outlineLvl w:val="2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ns0:Properties xmlns:ns0="http://schemas.openxmlformats.org/officeDocument/2006/extended-properties" xmlns:ns1="http://schemas.openxmlformats.org/officeDocument/2006/docPropsVTypes">
  <ns0:DocSecurity>0</ns0:DocSecurity>
  <ns0:ScaleCrop>false</ns0:ScaleCrop>
  <ns0:HeadingPairs>
    <ns1:vector size="2" baseType="variant">
      <ns1:variant>
        <ns1:lpstr>Title</ns1:lpstr>
      </ns1:variant>
      <ns1:variant>
        <ns1:i4>1</ns1:i4>
      </ns1:variant>
    </ns1:vector>
  </ns0:HeadingPairs>
  <ns0:TitlesOfParts>
    <ns1:vector size="1" baseType="lpstr">
      <ns1:lpstr/>
    </ns1:vector>
  </ns0:TitlesOfParts>
  <ns0:Manager/>
  <ns0:Company/>
  <ns0:LinksUpToDate>false</ns0:LinksUpToDate>
  <ns0:SharedDoc>false</ns0:SharedDoc>
  <ns0:HyperlinkBase/>
  <ns0:HyperlinksChanged>false</ns0:HyperlinksChanged>
</ns0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mediacyjna do umowy</dc:title>
  <dc:subject/>
  <dc:creator>E-mediator – Świeszkowski &amp; Jóźwiak</dc:creator>
  <cp:keywords/>
  <dc:description/>
  <cp:lastModifiedBy/>
  <cp:revision>1</cp:revision>
  <dcterms:created xsi:type="dcterms:W3CDTF">2026-10-16T09:12:43Z</dcterms:created>
  <dcterms:modified xsi:type="dcterms:W3CDTF">2026-10-16T09:12:43Z</dcterms:modified>
  <cp:category/>
  <dc:language>pl-PL</dc:language>
</cp:coreProperties>
</file>