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[Rejonowy / Okręgowy / Apelacyjny]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Sygn. akt:</w:t>
      </w:r>
      <w:r>
        <w:t xml:space="preserve"> [sygnatura]</w:t>
      </w:r>
    </w:p>
    <w:p>
      <w:pPr>
        <w:jc w:val="left"/>
      </w:pPr>
      <w:r>
        <w:t>[Powód / Pozwany]: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PISMO W SPRAWIE ZWROTU OPŁATY SĄDOWEJ</w:t>
      </w:r>
    </w:p>
    <w:p>
      <w:pPr>
        <w:jc w:val="both"/>
      </w:pPr>
      <w:r>
        <w:t>W związku z zakończeniem sprawy ugodą wskazuję, że na podstawie art. 79 ustawy z dnia 28 lipca 2005 r. o kosztach sądowych w sprawach cywilnych podlega zwrotowi [cała / trzy czwarte / połowa] opłaty uiszczonej od [pozwu / zarzutów od nakazu zapłaty / apelacji], i wnoszę o przekazanie kwoty [kwota] zł na rachunek bankowy nr [numer rachunku], prowadzony dla [posiadacz rachunku].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1. Od [pozwu] w niniejszej sprawie uiszczono opłatę w wysokości [kwota] zł w dniu [data]. Dowód uiszczenia znajduje się w aktach sprawy.</w:t>
      </w:r>
    </w:p>
    <w:p>
      <w:pPr>
        <w:jc w:val="both"/>
      </w:pPr>
      <w:r>
        <w:t>2. W dniu [data] strony zawarły ugodę [przed mediatorem / przed sądem], [przed rozpoczęciem rozprawy / po rozpoczęciu rozprawy / w postępowaniu przed sądem drugiej instancji]. [Ugoda została zatwierdzona postanowieniem z dnia ….]</w:t>
      </w:r>
    </w:p>
    <w:p>
      <w:pPr>
        <w:jc w:val="left"/>
      </w:pPr>
      <w:r>
        <w:t>3. Podstawą zwrotu jest art. 79 ust. 1 [wybrać właściwy przepis i usunąć pozostałe]:</w:t>
      </w:r>
    </w:p>
    <w:p>
      <w:pPr>
        <w:ind w:left="340"/>
      </w:pPr>
      <w:r>
        <w:t>– pkt 1 lit. h – cała opłata, gdy postępowanie zakończyło się ugodą przed rozpoczęciem rozprawy przed sądem pierwszej instancji,</w:t>
      </w:r>
    </w:p>
    <w:p>
      <w:pPr>
        <w:ind w:left="340"/>
      </w:pPr>
      <w:r>
        <w:t>– pkt 2 lit. a – trzy czwarte opłaty, gdy w toku postępowania zawarto ugodę przed mediatorem po rozpoczęciu rozprawy,</w:t>
      </w:r>
    </w:p>
    <w:p>
      <w:pPr>
        <w:ind w:left="340"/>
      </w:pPr>
      <w:r>
        <w:t>– pkt 2 lit. ab – trzy czwarte opłaty od apelacji, gdy w postępowaniu przed sądem drugiej instancji zawarto ugodę przed mediatorem,</w:t>
      </w:r>
    </w:p>
    <w:p>
      <w:pPr>
        <w:ind w:left="340"/>
      </w:pPr>
      <w:r>
        <w:t>– pkt 3 lit. c albo d – połowa opłaty, gdy zawarto ugodę sądową po rozpoczęciu rozprawy albo w drugiej instancji.</w:t>
      </w:r>
    </w:p>
    <w:p>
      <w:pPr>
        <w:jc w:val="both"/>
      </w:pPr>
      <w:r>
        <w:t>4. Zgodnie z art. 79 ust. 3 ustawy zwracaną kwotę obniża się o kwotę równą opłacie minimalnej. W przypadku bez zaliczenia opłaty za uzasadnienie zwrot wynosi: [kwota opłaty] × [ułamek] − [opłata minimalna] = [kwota] zł, jednak nie mniej niż 0 zł. Przy środku zaskarżenia należy dodatkowo zastosować art. 79 ust. 4: opłata z art. 25b zaliczona na jego poczet nie podlega zwrotowi, chyba że środek uwzględniono z powodu oczywistego naruszenia prawa stwierdzonego przez sąd odwoławczy lub Sąd Najwyższy. Powyższej prostej formuły nie stosuj bez uwzględnienia tego wyłączenia.</w:t>
      </w:r>
    </w:p>
    <w:p>
      <w:pPr>
        <w:jc w:val="both"/>
      </w:pPr>
      <w:r>
        <w:t>[Wariant apelacyjny: opłata należna od apelacji … zł; zaliczona opłata za uzasadnienie … zł; dodatkowa wpłata … zł; podstawa i szczegółowe wyliczenie z uwzględnieniem art. 79 ust. 3–4 …; kwota do zwrotu … zł.] Jeżeli pomniejszenie wyczerpuje zwrot, opłata nie jest zwracana; nie powstaje obowiązek dopłaty.</w:t>
      </w:r>
    </w:p>
    <w:p>
      <w:pPr>
        <w:jc w:val="both"/>
      </w:pPr>
      <w:r>
        <w:t>5. Zwrotu dokonuje z urzędu sąd wskazany w art. 80a ustawy; niniejsze pismo wskazuje podstawę i rachunek do zwrotu.</w:t>
      </w:r>
    </w:p>
    <w:p>
      <w:pPr>
        <w:jc w:val="left"/>
      </w:pPr>
      <w:r>
        <w:t>[podpis strony albo pełnomocnika]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Rozliczenie opłaty sądowej po polubownym zakończeniu sprawy.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Wysokość zwrotu zależy od rodzaju ugody i etapu; nie zakładaj zawsze pełnego zwrotu.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Ustawa o kosztach sądowych w sprawach cywilnych – art. 79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Podstawa zwrotu</w:t>
      </w:r>
    </w:p>
    <w:p>
      <w:pPr>
        <w:jc w:val="left"/>
      </w:pPr>
      <w:r>
        <w:rPr>
          <w:color w:val="444F4E"/>
          <w:sz w:val="20"/>
        </w:rPr>
        <w:t>Ustal rodzaj ugody, opłacone pismo i etap zakończenia sprawy. Art. 79 przewiduje różne wysokości zwrotu, w tym pomniejszenie o opłatę minimalną we wskazanych przypadkach.</w:t>
      </w:r>
    </w:p>
    <w:p>
      <w:pPr>
        <w:pStyle w:val="EmHeading3"/>
        <w:spacing w:before="160"/>
      </w:pPr>
      <w:r>
        <w:rPr>
          <w:b/>
          <w:sz w:val="20"/>
        </w:rPr>
        <w:t>Obliczenie</w:t>
      </w:r>
    </w:p>
    <w:p>
      <w:pPr>
        <w:jc w:val="left"/>
      </w:pPr>
      <w:r>
        <w:rPr>
          <w:color w:val="444F4E"/>
          <w:sz w:val="20"/>
        </w:rPr>
        <w:t>Podaj datę i kwotę wpłaty, dowód oraz wyliczenie należnego zwrotu. Przy apelacji wyodrębnij opłatę za uzasadnienie zaliczoną na jej poczet i uwzględnij jej wyłączenie ze zwrotu według art. 79 ust. 4, obok pomniejszenia z ust. 3. Nie utożsamiaj ugody przed mediatorem z ugodą sądową po rozpoczęciu rozprawy.</w:t>
      </w:r>
    </w:p>
    <w:p>
      <w:pPr>
        <w:pStyle w:val="EmHeading3"/>
        <w:spacing w:before="160"/>
      </w:pPr>
      <w:r>
        <w:rPr>
          <w:b/>
          <w:sz w:val="20"/>
        </w:rPr>
        <w:t>Wypłata</w:t>
      </w:r>
    </w:p>
    <w:p>
      <w:pPr>
        <w:jc w:val="left"/>
      </w:pPr>
      <w:r>
        <w:rPr>
          <w:color w:val="444F4E"/>
          <w:sz w:val="20"/>
        </w:rPr>
        <w:t>Zwrot następuje z urzędu. Pismo może wskazać podstawę i rachunek uprawnionego. Zgodnie z art. 80a zwrotu dokonuje zasadniczo sąd pierwszej instancji, a sąd drugiej instancji – jeśli pobrał opłatę.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16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części opłaty po ugodzie</dc:title>
  <dc:subject/>
  <dc:creator>E-mediator – Świeszkowski &amp; Jóźwiak</dc:creator>
  <cp:keywords/>
  <dc:description/>
  <cp:lastModifiedBy/>
  <cp:revision>1</cp:revision>
  <dcterms:created xsi:type="dcterms:W3CDTF">2026-10-16T09:21:25Z</dcterms:created>
  <dcterms:modified xsi:type="dcterms:W3CDTF">2026-10-16T09:21:25Z</dcterms:modified>
  <cp:category/>
  <dc:language>pl-PL</dc:language>
</cp:coreProperties>
</file>